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6D25E" w14:textId="77777777" w:rsidR="009626E6" w:rsidRPr="00D46F1C" w:rsidRDefault="009626E6" w:rsidP="009626E6">
      <w:pPr>
        <w:spacing w:after="0" w:line="240" w:lineRule="auto"/>
        <w:ind w:firstLine="709"/>
        <w:jc w:val="center"/>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ООО «ВИП Ломбард»</w:t>
      </w:r>
    </w:p>
    <w:p w14:paraId="7E814DC4" w14:textId="77777777" w:rsidR="009626E6" w:rsidRPr="00D46F1C" w:rsidRDefault="009626E6" w:rsidP="009626E6">
      <w:pPr>
        <w:spacing w:after="0" w:line="240" w:lineRule="auto"/>
        <w:ind w:firstLine="709"/>
        <w:jc w:val="center"/>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ОГРН 1267700018277 ИНН 9721261830</w:t>
      </w:r>
    </w:p>
    <w:p w14:paraId="41914E84" w14:textId="77777777" w:rsidR="009626E6" w:rsidRPr="00D46F1C" w:rsidRDefault="009626E6" w:rsidP="009626E6">
      <w:pPr>
        <w:spacing w:after="0" w:line="240" w:lineRule="auto"/>
        <w:ind w:firstLine="709"/>
        <w:jc w:val="center"/>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Юридический адрес: 109428, РОССИЯ, МОСКВА Г, МУНИЦИПАЛЬНЫЙ</w:t>
      </w:r>
    </w:p>
    <w:p w14:paraId="7E7DF098" w14:textId="77777777" w:rsidR="009626E6" w:rsidRPr="00D46F1C" w:rsidRDefault="009626E6" w:rsidP="009626E6">
      <w:pPr>
        <w:spacing w:after="0" w:line="240" w:lineRule="auto"/>
        <w:ind w:firstLine="709"/>
        <w:jc w:val="center"/>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ОКРУГ РЯЗАНСКИЙ ВН.ТЕР.Г., ПР-КТ РЯЗАНСКИЙ, Д. 22, К. 2, ПОМЕЩ. 1/1</w:t>
      </w:r>
    </w:p>
    <w:p w14:paraId="408404D5" w14:textId="77777777" w:rsidR="009626E6" w:rsidRPr="00D46F1C" w:rsidRDefault="009626E6" w:rsidP="009626E6">
      <w:pPr>
        <w:spacing w:after="0" w:line="240" w:lineRule="auto"/>
        <w:ind w:firstLine="709"/>
        <w:jc w:val="center"/>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Номер телефона: +79172344039</w:t>
      </w:r>
    </w:p>
    <w:p w14:paraId="23BA44E9" w14:textId="77777777" w:rsidR="009626E6" w:rsidRPr="00D46F1C" w:rsidRDefault="009626E6" w:rsidP="009626E6">
      <w:pPr>
        <w:spacing w:after="0" w:line="240" w:lineRule="auto"/>
        <w:ind w:firstLine="709"/>
        <w:jc w:val="center"/>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 xml:space="preserve">Адрес электронной почты: </w:t>
      </w:r>
      <w:hyperlink r:id="rId5" w:history="1">
        <w:r w:rsidRPr="005E1D87">
          <w:rPr>
            <w:rStyle w:val="ac"/>
            <w:rFonts w:ascii="Times New Roman" w:eastAsia="Times New Roman" w:hAnsi="Times New Roman" w:cs="Times New Roman"/>
            <w:kern w:val="0"/>
            <w:lang w:eastAsia="ru-RU"/>
            <w14:ligatures w14:val="none"/>
          </w:rPr>
          <w:t>viplombardvip23@mail.ru</w:t>
        </w:r>
      </w:hyperlink>
    </w:p>
    <w:p w14:paraId="563D93C4" w14:textId="77777777" w:rsidR="009626E6" w:rsidRDefault="009626E6" w:rsidP="009626E6">
      <w:pPr>
        <w:spacing w:after="0" w:line="240" w:lineRule="auto"/>
        <w:ind w:firstLine="709"/>
        <w:jc w:val="center"/>
        <w:outlineLvl w:val="1"/>
        <w:rPr>
          <w:rFonts w:ascii="Times New Roman" w:eastAsia="Times New Roman" w:hAnsi="Times New Roman" w:cs="Times New Roman"/>
          <w:b/>
          <w:bCs/>
          <w:kern w:val="0"/>
          <w:lang w:eastAsia="ru-RU"/>
          <w14:ligatures w14:val="none"/>
        </w:rPr>
      </w:pPr>
    </w:p>
    <w:p w14:paraId="16393D7E" w14:textId="77777777" w:rsidR="009626E6" w:rsidRDefault="009626E6" w:rsidP="009626E6">
      <w:pPr>
        <w:spacing w:after="0" w:line="240" w:lineRule="auto"/>
        <w:ind w:firstLine="709"/>
        <w:jc w:val="center"/>
        <w:outlineLvl w:val="1"/>
        <w:rPr>
          <w:rFonts w:ascii="Times New Roman" w:eastAsia="Times New Roman" w:hAnsi="Times New Roman" w:cs="Times New Roman"/>
          <w:b/>
          <w:bCs/>
          <w:kern w:val="0"/>
          <w:lang w:eastAsia="ru-RU"/>
          <w14:ligatures w14:val="none"/>
        </w:rPr>
      </w:pPr>
    </w:p>
    <w:p w14:paraId="5CA1DAB0" w14:textId="77777777" w:rsidR="009626E6" w:rsidRDefault="009626E6" w:rsidP="009626E6">
      <w:pPr>
        <w:spacing w:after="0" w:line="240" w:lineRule="auto"/>
        <w:ind w:firstLine="709"/>
        <w:jc w:val="center"/>
        <w:outlineLvl w:val="1"/>
        <w:rPr>
          <w:rFonts w:ascii="Times New Roman" w:eastAsia="Times New Roman" w:hAnsi="Times New Roman" w:cs="Times New Roman"/>
          <w:b/>
          <w:bCs/>
          <w:kern w:val="0"/>
          <w:lang w:eastAsia="ru-RU"/>
          <w14:ligatures w14:val="none"/>
        </w:rPr>
      </w:pPr>
    </w:p>
    <w:p w14:paraId="2E4A7066" w14:textId="77777777" w:rsidR="009626E6" w:rsidRDefault="009626E6" w:rsidP="009626E6">
      <w:pPr>
        <w:spacing w:after="0" w:line="240" w:lineRule="auto"/>
        <w:ind w:firstLine="709"/>
        <w:jc w:val="center"/>
        <w:outlineLvl w:val="1"/>
        <w:rPr>
          <w:rFonts w:ascii="Times New Roman" w:eastAsia="Times New Roman" w:hAnsi="Times New Roman" w:cs="Times New Roman"/>
          <w:b/>
          <w:bCs/>
          <w:kern w:val="0"/>
          <w:lang w:eastAsia="ru-RU"/>
          <w14:ligatures w14:val="none"/>
        </w:rPr>
      </w:pPr>
    </w:p>
    <w:p w14:paraId="5F9E2452" w14:textId="0DEEAD66" w:rsidR="009626E6" w:rsidRDefault="0003315D" w:rsidP="009626E6">
      <w:pPr>
        <w:spacing w:after="0" w:line="240" w:lineRule="auto"/>
        <w:ind w:firstLine="709"/>
        <w:jc w:val="center"/>
        <w:outlineLvl w:val="1"/>
        <w:rPr>
          <w:rFonts w:ascii="Times New Roman" w:eastAsia="Times New Roman" w:hAnsi="Times New Roman" w:cs="Times New Roman"/>
          <w:b/>
          <w:bCs/>
          <w:kern w:val="0"/>
          <w:lang w:eastAsia="ru-RU"/>
          <w14:ligatures w14:val="none"/>
        </w:rPr>
      </w:pPr>
      <w:r w:rsidRPr="00D46F1C">
        <w:rPr>
          <w:rFonts w:ascii="Times New Roman" w:eastAsia="Times New Roman" w:hAnsi="Times New Roman" w:cs="Times New Roman"/>
          <w:b/>
          <w:bCs/>
          <w:kern w:val="0"/>
          <w:lang w:eastAsia="ru-RU"/>
          <w14:ligatures w14:val="none"/>
        </w:rPr>
        <w:t>Политика конфиденциальности</w:t>
      </w:r>
    </w:p>
    <w:p w14:paraId="218F7CFC" w14:textId="187EC98B" w:rsidR="0003315D" w:rsidRPr="00D46F1C" w:rsidRDefault="0003315D" w:rsidP="009626E6">
      <w:pPr>
        <w:spacing w:after="0" w:line="240" w:lineRule="auto"/>
        <w:ind w:firstLine="709"/>
        <w:jc w:val="center"/>
        <w:outlineLvl w:val="1"/>
        <w:rPr>
          <w:rFonts w:ascii="Times New Roman" w:eastAsia="Times New Roman" w:hAnsi="Times New Roman" w:cs="Times New Roman"/>
          <w:b/>
          <w:bCs/>
          <w:kern w:val="0"/>
          <w:lang w:eastAsia="ru-RU"/>
          <w14:ligatures w14:val="none"/>
        </w:rPr>
      </w:pPr>
      <w:r w:rsidRPr="00D46F1C">
        <w:rPr>
          <w:rFonts w:ascii="Times New Roman" w:eastAsia="Times New Roman" w:hAnsi="Times New Roman" w:cs="Times New Roman"/>
          <w:b/>
          <w:bCs/>
          <w:kern w:val="0"/>
          <w:lang w:eastAsia="ru-RU"/>
          <w14:ligatures w14:val="none"/>
        </w:rPr>
        <w:t>ломбарда ООО «ВИП Ломбард»</w:t>
      </w:r>
    </w:p>
    <w:p w14:paraId="6D28D340" w14:textId="77777777" w:rsidR="009626E6" w:rsidRDefault="009626E6" w:rsidP="009626E6">
      <w:pPr>
        <w:spacing w:after="0" w:line="240" w:lineRule="auto"/>
        <w:ind w:firstLine="709"/>
        <w:jc w:val="center"/>
        <w:rPr>
          <w:rFonts w:ascii="Times New Roman" w:eastAsia="Times New Roman" w:hAnsi="Times New Roman" w:cs="Times New Roman"/>
          <w:kern w:val="0"/>
          <w:lang w:eastAsia="ru-RU"/>
          <w14:ligatures w14:val="none"/>
        </w:rPr>
      </w:pPr>
    </w:p>
    <w:p w14:paraId="18BA8160" w14:textId="4565CAFB"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1.Общие положения:</w:t>
      </w:r>
    </w:p>
    <w:p w14:paraId="460211B2" w14:textId="02680B33"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1.1. Настоящая Политика ломбарда ООО «ВИП Ломбард» ОГРН 1267700018277, в области обработки персональных данных разработана в соответствии с Конституцией Российской Федерации, Трудовым Кодексом Российской Федерации, Гражданским Кодексом Российской Федерации, Федеральным законом от 27 июля 2006 г. № 149-ФЗ «Об информации, информационных технологиях и о защите информации», Федеральным законом от 27 июля 2006 г. № 152-ФЗ «О персональных данных», Федеральным законом от 27 июля 2004 г. № 76-ФЗ «О государственной гражданской службе Российской Федерации», постановлением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актами, операторами, являющимися государственными или муниципальными органами»,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01 ноября 2012г. № 1119 «Об утверждении требований к защите персональных данных при их обработке в информационных системах персональных данных», нормативно-методическими документами ФСТЭК России в сфере обработки персональных данных.</w:t>
      </w:r>
    </w:p>
    <w:p w14:paraId="586DC0FD"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1.2. В настоящей Политике используются следующие понятия, термины и сокращения:</w:t>
      </w:r>
    </w:p>
    <w:p w14:paraId="05919643"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персональные данные– любая информация, относящаяся к прямо или косвенно определенному или определяемому физическому лицу (субъекту персональных данных).</w:t>
      </w:r>
    </w:p>
    <w:p w14:paraId="3D3E2E7B"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589E99F"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w:t>
      </w:r>
      <w:proofErr w:type="spellStart"/>
      <w:proofErr w:type="gramStart"/>
      <w:r w:rsidRPr="00D46F1C">
        <w:rPr>
          <w:rFonts w:ascii="Times New Roman" w:eastAsia="Times New Roman" w:hAnsi="Times New Roman" w:cs="Times New Roman"/>
          <w:kern w:val="0"/>
          <w:lang w:eastAsia="ru-RU"/>
          <w14:ligatures w14:val="none"/>
        </w:rPr>
        <w:t>извлечение,использование</w:t>
      </w:r>
      <w:proofErr w:type="spellEnd"/>
      <w:proofErr w:type="gramEnd"/>
      <w:r w:rsidRPr="00D46F1C">
        <w:rPr>
          <w:rFonts w:ascii="Times New Roman" w:eastAsia="Times New Roman" w:hAnsi="Times New Roman" w:cs="Times New Roman"/>
          <w:kern w:val="0"/>
          <w:lang w:eastAsia="ru-RU"/>
          <w14:ligatures w14:val="none"/>
        </w:rPr>
        <w:t>, передачу (распространение, предоставление, доступ), обезличивание, блокирование, удаление, уничтожение персональных данных.</w:t>
      </w:r>
    </w:p>
    <w:p w14:paraId="66D4306E"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автоматизированная обработка персональных данных – обработка персональных данных с помощью средств вычислительной техники.</w:t>
      </w:r>
    </w:p>
    <w:p w14:paraId="7552EA96"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распространение персональных данных – действия, направленные на раскрытие персональных данных неопределенному кругу лиц.</w:t>
      </w:r>
    </w:p>
    <w:p w14:paraId="08FE7BA6"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25DA4C39"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42AAF408"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3360C221"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204430F"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88D4C7A"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7FBB965E" w14:textId="77777777" w:rsidR="0003315D" w:rsidRPr="00D46F1C" w:rsidRDefault="0003315D" w:rsidP="00D46F1C">
      <w:pPr>
        <w:numPr>
          <w:ilvl w:val="0"/>
          <w:numId w:val="1"/>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lastRenderedPageBreak/>
        <w:t>уровень защищенности персональных данных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5A84A13D"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1.3. Настоящая Политика и изменения к ней утверждаются Директором.</w:t>
      </w:r>
    </w:p>
    <w:p w14:paraId="2D2A7C33"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1.4. Настоящая Политика вступает в силу с момента её утверждения и действует бессрочно, до замены её новой Политикой.</w:t>
      </w:r>
    </w:p>
    <w:p w14:paraId="51EB7E9A"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1.5. Настоящая Политика определяет организацию защиты персональных данных в Ломбарде и является обязательной для исполнения всеми сотрудниками Ломбарда, непосредственно осуществляющими обработку персональных данных и (или) имеющими доступ к персональным данным.</w:t>
      </w:r>
    </w:p>
    <w:p w14:paraId="5264BE20" w14:textId="70DB1B78"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 xml:space="preserve">1.5. Положения Политики служат основой для разработки локальных нормативных актов, регламентирующих в </w:t>
      </w:r>
      <w:r w:rsidR="002E7809" w:rsidRPr="00D46F1C">
        <w:rPr>
          <w:rFonts w:ascii="Times New Roman" w:eastAsia="Times New Roman" w:hAnsi="Times New Roman" w:cs="Times New Roman"/>
          <w:kern w:val="0"/>
          <w:lang w:eastAsia="ru-RU"/>
          <w14:ligatures w14:val="none"/>
        </w:rPr>
        <w:t xml:space="preserve">ООО «ВИП Ломбард», ОГРН 1267700018277 </w:t>
      </w:r>
      <w:r w:rsidRPr="00D46F1C">
        <w:rPr>
          <w:rFonts w:ascii="Times New Roman" w:eastAsia="Times New Roman" w:hAnsi="Times New Roman" w:cs="Times New Roman"/>
          <w:kern w:val="0"/>
          <w:lang w:eastAsia="ru-RU"/>
          <w14:ligatures w14:val="none"/>
        </w:rPr>
        <w:t>вопросы обработки персональных данных работников</w:t>
      </w:r>
      <w:r w:rsidR="002E7809" w:rsidRPr="00D46F1C">
        <w:rPr>
          <w:rFonts w:ascii="Times New Roman" w:eastAsia="Times New Roman" w:hAnsi="Times New Roman" w:cs="Times New Roman"/>
          <w:kern w:val="0"/>
          <w:lang w:eastAsia="ru-RU"/>
          <w14:ligatures w14:val="none"/>
        </w:rPr>
        <w:t xml:space="preserve"> ООО «ВИП Ломбард», ОГРН 1267700018277 </w:t>
      </w:r>
      <w:r w:rsidRPr="00D46F1C">
        <w:rPr>
          <w:rFonts w:ascii="Times New Roman" w:eastAsia="Times New Roman" w:hAnsi="Times New Roman" w:cs="Times New Roman"/>
          <w:kern w:val="0"/>
          <w:lang w:eastAsia="ru-RU"/>
          <w14:ligatures w14:val="none"/>
        </w:rPr>
        <w:t>и других субъектов персональных данных.</w:t>
      </w:r>
    </w:p>
    <w:p w14:paraId="7DDEA5D7"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2.Обработка персональных данных</w:t>
      </w:r>
    </w:p>
    <w:p w14:paraId="618D2F9A"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2.1. Принципы обработки персональных данных В Ломбарде обрабатываются персональные данные следующих категорий субъектов персональных данных:</w:t>
      </w:r>
    </w:p>
    <w:p w14:paraId="00680296" w14:textId="77777777" w:rsidR="0003315D" w:rsidRPr="00D46F1C" w:rsidRDefault="0003315D" w:rsidP="00D46F1C">
      <w:pPr>
        <w:numPr>
          <w:ilvl w:val="0"/>
          <w:numId w:val="2"/>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персональные данные работника Организации — информация, необходимая Организации в связи с трудовыми отношениями и касающиеся конкретного работника.</w:t>
      </w:r>
    </w:p>
    <w:p w14:paraId="3137ED97" w14:textId="77777777" w:rsidR="0003315D" w:rsidRPr="00D46F1C" w:rsidRDefault="0003315D" w:rsidP="00D46F1C">
      <w:pPr>
        <w:numPr>
          <w:ilvl w:val="0"/>
          <w:numId w:val="2"/>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персональные данные аффилированного лица или персональные данные руководителя, участника или сотрудника юридического лица, являющегося аффилированным лицом по отношению к Организации — информация, необходимая Организации для отражения её в отчетных документах о деятельности Организации в соответствии с требованиями федеральных законов и иных нормативных правовых актов.</w:t>
      </w:r>
    </w:p>
    <w:p w14:paraId="49A27D11" w14:textId="77777777" w:rsidR="0003315D" w:rsidRPr="00D46F1C" w:rsidRDefault="0003315D" w:rsidP="00D46F1C">
      <w:pPr>
        <w:numPr>
          <w:ilvl w:val="0"/>
          <w:numId w:val="2"/>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персональные данные контрагента (потенциального контрагента), а также персональные данные руководителя, участника (акционера) или сотрудника юридического лица, являющегося контрагентом Организации — информация, необходимая Организации для заключения договора и исполнения своих обязательств в рамках договорных отношений с контрагентом, а также для выполнения требований законодательства Российской Федерации.</w:t>
      </w:r>
    </w:p>
    <w:p w14:paraId="79A4DAC6" w14:textId="77777777" w:rsidR="0003315D" w:rsidRPr="00D46F1C" w:rsidRDefault="0003315D" w:rsidP="00D46F1C">
      <w:pPr>
        <w:numPr>
          <w:ilvl w:val="0"/>
          <w:numId w:val="2"/>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персональные данные Клиента, Заемщика (потенциального Заемщика) — информация, необходимая Организации для заключения договора и выполнения своих обязательств по такому договору, защиты прав и законных интересов Организации (минимизация рисков Организации, связанных с нарушением обязательств по договору займа), осуществления и выполнения возложенных законодательством РФ на Организацию функций и обязанностей (реализация мер по противодействию легализации доходов, полученных преступным путем и др.).</w:t>
      </w:r>
    </w:p>
    <w:p w14:paraId="4469E9D2"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Организация осуществляет обработку персональных данных в следующих случаях:</w:t>
      </w:r>
    </w:p>
    <w:p w14:paraId="2E3BFBED" w14:textId="77777777" w:rsidR="0003315D" w:rsidRPr="00D46F1C" w:rsidRDefault="0003315D" w:rsidP="00D46F1C">
      <w:pPr>
        <w:numPr>
          <w:ilvl w:val="0"/>
          <w:numId w:val="3"/>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осуществления финансовых операций и иной деятельности, предусмотренной Уставом Организации, действующим законодательством РФ, в частности ФЗ: «О микрофинансовой деятельности и микрофинансовых организациях», «О кредитных историях», «О противодействии легализации (отмыванию) доходов, полученных преступным путем, и финансированию терроризма», «О персональных данных».</w:t>
      </w:r>
    </w:p>
    <w:p w14:paraId="4E3C7662" w14:textId="77777777" w:rsidR="0003315D" w:rsidRPr="00D46F1C" w:rsidRDefault="0003315D" w:rsidP="00D46F1C">
      <w:pPr>
        <w:numPr>
          <w:ilvl w:val="0"/>
          <w:numId w:val="3"/>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заключения, исполнения и прекращения договоров с физическими, юридическим лицами, индивидуальными предпринимателями и иными лицами, в случаях, предусмотренных действующим законодательством и Уставом Организации;</w:t>
      </w:r>
    </w:p>
    <w:p w14:paraId="00966BCA" w14:textId="77777777" w:rsidR="0003315D" w:rsidRPr="00D46F1C" w:rsidRDefault="0003315D" w:rsidP="00D46F1C">
      <w:pPr>
        <w:numPr>
          <w:ilvl w:val="0"/>
          <w:numId w:val="3"/>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в том числе исполнения требований налогового законодательства в связи с исчислением и уплатой налога на доходы физических лиц, а также единого социального налога, пенсионного законодательства при формировании и представлении персонифицированных данных о каждом получателе доходов, учитываемых при начислении страховых взносов на обязательное пенсионное страхование и обеспечение, заполнения первичной статистической документации, ведения кадрового делопроизводства в соответствии с Трудовым кодексом РФ, Налоговым кодексом РФ, федеральными законами, в частности: «Об индивидуальном (персонифицированном) учете в системе обязательного пенсионного страхования».</w:t>
      </w:r>
    </w:p>
    <w:p w14:paraId="25B1E439"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2.1.1. Персональные данные относятся к категории конфиденциальной информации.</w:t>
      </w:r>
    </w:p>
    <w:p w14:paraId="348D2F42"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lastRenderedPageBreak/>
        <w:t>2.1.2. Обработка персональных данных в Ломбарде осуществляется на законной и справедливой основе.</w:t>
      </w:r>
    </w:p>
    <w:p w14:paraId="275AC012"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2.1.3. Обработка персональных данных в Ломбарде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F874080"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2.1.4. В Ломбарде не допускается объединение баз данных, содержащих персональные данные, обработка которых осуществляется в целях, несовместимых между собой.</w:t>
      </w:r>
    </w:p>
    <w:p w14:paraId="62C25B68"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2.1.5. Обработке подлежат только персональные данные, которые отвечают целям их обработки.</w:t>
      </w:r>
    </w:p>
    <w:p w14:paraId="55399253"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2.1.6. 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их обработки.</w:t>
      </w:r>
    </w:p>
    <w:p w14:paraId="1CAF696C"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2.1.7. При обработке персональных данных в Ломбарде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Ломбарде принимает необходимые меры либо обеспечивает их принятие по удалению или уточнению неполных или неточных данных.</w:t>
      </w:r>
    </w:p>
    <w:p w14:paraId="106C23F6"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 xml:space="preserve">2.1.8.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D46F1C">
        <w:rPr>
          <w:rFonts w:ascii="Times New Roman" w:eastAsia="Times New Roman" w:hAnsi="Times New Roman" w:cs="Times New Roman"/>
          <w:kern w:val="0"/>
          <w:lang w:eastAsia="ru-RU"/>
          <w14:ligatures w14:val="none"/>
        </w:rPr>
        <w:t>поручителем</w:t>
      </w:r>
      <w:proofErr w:type="gramEnd"/>
      <w:r w:rsidRPr="00D46F1C">
        <w:rPr>
          <w:rFonts w:ascii="Times New Roman" w:eastAsia="Times New Roman" w:hAnsi="Times New Roman" w:cs="Times New Roman"/>
          <w:kern w:val="0"/>
          <w:lang w:eastAsia="ru-RU"/>
          <w14:ligatures w14:val="none"/>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1FAC5209"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2.1.9. Сотрудники Ломбарда,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14:paraId="30D3E98E"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2.2. Условия обработки персональных данных</w:t>
      </w:r>
    </w:p>
    <w:p w14:paraId="4CB3AE99"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2.2.1 Обработка персональных данных в Ломбарде осуществляется с соблюдением принципов и правил, предусмотренных Федеральным законом «О персональных данных».</w:t>
      </w:r>
    </w:p>
    <w:p w14:paraId="243DFE66"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Обработка персональных данных в Ломбарде допускается в следующих случаях:</w:t>
      </w:r>
    </w:p>
    <w:p w14:paraId="79554839" w14:textId="77777777" w:rsidR="0003315D" w:rsidRPr="00D46F1C" w:rsidRDefault="0003315D" w:rsidP="00D46F1C">
      <w:pPr>
        <w:numPr>
          <w:ilvl w:val="0"/>
          <w:numId w:val="4"/>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обработка персональных данных осуществляется с согласия субъекта персональных данных на обработку его персональных данных;</w:t>
      </w:r>
    </w:p>
    <w:p w14:paraId="57C0A340" w14:textId="77777777" w:rsidR="0003315D" w:rsidRPr="00D46F1C" w:rsidRDefault="0003315D" w:rsidP="00D46F1C">
      <w:pPr>
        <w:numPr>
          <w:ilvl w:val="0"/>
          <w:numId w:val="4"/>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обработка персональных данных необходима для достижения целей, предусмотренных законодательством Российской Федерации в пределах функций, полномочий и обязанностей Организации;</w:t>
      </w:r>
    </w:p>
    <w:p w14:paraId="1443A180" w14:textId="77777777" w:rsidR="0003315D" w:rsidRPr="00D46F1C" w:rsidRDefault="0003315D" w:rsidP="00D46F1C">
      <w:pPr>
        <w:numPr>
          <w:ilvl w:val="0"/>
          <w:numId w:val="4"/>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0197576A" w14:textId="77777777" w:rsidR="0003315D" w:rsidRPr="00D46F1C" w:rsidRDefault="0003315D" w:rsidP="00D46F1C">
      <w:pPr>
        <w:numPr>
          <w:ilvl w:val="0"/>
          <w:numId w:val="4"/>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обработка персональных данных необходима для предоставления государственной или муниципальной услуги в соответствии с Федеральным законом от 27.07.2010 № 210ФЗ «Об организации предоставления государственных и муниципальных услуг», для обеспечения предоставления такой услуги, для регистрации субъекта персональных данных на едином портале государственных и муниципальных услуг;</w:t>
      </w:r>
    </w:p>
    <w:p w14:paraId="26011B8E" w14:textId="77777777" w:rsidR="0003315D" w:rsidRPr="00D46F1C" w:rsidRDefault="0003315D" w:rsidP="00D46F1C">
      <w:pPr>
        <w:numPr>
          <w:ilvl w:val="0"/>
          <w:numId w:val="4"/>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 xml:space="preserve">обработка персональных данных необходима для исполнения договора, стороной которого либо выгодоприобретателем или </w:t>
      </w:r>
      <w:proofErr w:type="gramStart"/>
      <w:r w:rsidRPr="00D46F1C">
        <w:rPr>
          <w:rFonts w:ascii="Times New Roman" w:eastAsia="Times New Roman" w:hAnsi="Times New Roman" w:cs="Times New Roman"/>
          <w:kern w:val="0"/>
          <w:lang w:eastAsia="ru-RU"/>
          <w14:ligatures w14:val="none"/>
        </w:rPr>
        <w:t>поручителем</w:t>
      </w:r>
      <w:proofErr w:type="gramEnd"/>
      <w:r w:rsidRPr="00D46F1C">
        <w:rPr>
          <w:rFonts w:ascii="Times New Roman" w:eastAsia="Times New Roman" w:hAnsi="Times New Roman" w:cs="Times New Roman"/>
          <w:kern w:val="0"/>
          <w:lang w:eastAsia="ru-RU"/>
          <w14:ligatures w14:val="none"/>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138AEA36" w14:textId="77777777" w:rsidR="0003315D" w:rsidRPr="00D46F1C" w:rsidRDefault="0003315D" w:rsidP="00D46F1C">
      <w:pPr>
        <w:numPr>
          <w:ilvl w:val="0"/>
          <w:numId w:val="4"/>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осуществляется обработка персональных данных, подлежащих опубликованию или обязательному раскрытию в соответствии с федеральным законом.</w:t>
      </w:r>
    </w:p>
    <w:p w14:paraId="5347CD81"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2.2.2 Ломбард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w:t>
      </w:r>
    </w:p>
    <w:p w14:paraId="04A3B2AF"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2.2.3 Лицо, осуществляющее обработку персональных данных по поручению Ломбарда, обязано соблюдать принципы и правила обработки персональных данных, предусмотренные Федеральным законом «О персональных данных». В поручении Ломбарда определяются перечень действий (операций) с персональными данными, которые будут совершаться лицом, осуществляющим обработку персональных данных, и цели обработки, устанавливается обязанность такого лица соблюдать конфиденциальность персональных данных и обеспечивать безопасность персональных данных при их обработке, а также указываются требования к защите обрабатываемых персональных данных в соответствии со статьей 19 Федерального закона «О персональных данных».</w:t>
      </w:r>
    </w:p>
    <w:p w14:paraId="170A9315"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2.2.4 Лицо, осуществляющее обработку персональных данных по поручению Ломбарда, не обязано получать согласие субъекта персональных данных на обработку его персональных данных, в случае если такое согласие получено Ломбардом.</w:t>
      </w:r>
    </w:p>
    <w:p w14:paraId="0BB94641" w14:textId="20B9B5BE"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2.2.5 В случае</w:t>
      </w:r>
      <w:r w:rsidR="002E7809" w:rsidRPr="00D46F1C">
        <w:rPr>
          <w:rFonts w:ascii="Times New Roman" w:eastAsia="Times New Roman" w:hAnsi="Times New Roman" w:cs="Times New Roman"/>
          <w:kern w:val="0"/>
          <w:lang w:eastAsia="ru-RU"/>
          <w14:ligatures w14:val="none"/>
        </w:rPr>
        <w:t>,</w:t>
      </w:r>
      <w:r w:rsidRPr="00D46F1C">
        <w:rPr>
          <w:rFonts w:ascii="Times New Roman" w:eastAsia="Times New Roman" w:hAnsi="Times New Roman" w:cs="Times New Roman"/>
          <w:kern w:val="0"/>
          <w:lang w:eastAsia="ru-RU"/>
          <w14:ligatures w14:val="none"/>
        </w:rPr>
        <w:t xml:space="preserve"> если Ломбард поручает обработку персональных данных другому лицу, ответственность перед субъектом персональных данных за действия указанного лица несет Ломбарда. Лицо, осуществляющее обработку персональных данных по поручению Ломбарда, несет ответственность перед Ломбардом.</w:t>
      </w:r>
    </w:p>
    <w:p w14:paraId="5DC8D2E0"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 Описание обработки персональных данных</w:t>
      </w:r>
    </w:p>
    <w:p w14:paraId="7C4EBC1B"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2.3.1 Для осуществления обработки персональных данных субъектов персональных данных берется их согласие в соответствии с Федеральным законом «О персональных данных», за исключением случаев, предусмотренных федеральным законом.</w:t>
      </w:r>
    </w:p>
    <w:p w14:paraId="739344C0"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2.3.2 При принятии решений, затрагивающих интересы субъекта, сотрудники Ломбарда не имеют права основываться на персональных данных субъекта, полученных исключительно в результате их автоматизированной обработки.</w:t>
      </w:r>
    </w:p>
    <w:p w14:paraId="73C17E25"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2.3.3 Трансграничная передача персональных данных в Ломбарде не осуществляется.</w:t>
      </w:r>
    </w:p>
    <w:p w14:paraId="61115025"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2.3.4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в Ломбарде не допускается.</w:t>
      </w:r>
    </w:p>
    <w:p w14:paraId="703C7B46"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2.3.5 Ломбард не осуществляет обработку биометрических персональных данных (сведения, которые характеризуют физиологические и биологические особенности человека, на основании которых можно установить его личность).</w:t>
      </w:r>
    </w:p>
    <w:p w14:paraId="5B52127B" w14:textId="142A5C64"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 xml:space="preserve">2.3.6 Обработка персональных данных о судимости субъекта персональных данных </w:t>
      </w:r>
      <w:r w:rsidR="002E7809" w:rsidRPr="00D46F1C">
        <w:rPr>
          <w:rFonts w:ascii="Times New Roman" w:eastAsia="Times New Roman" w:hAnsi="Times New Roman" w:cs="Times New Roman"/>
          <w:kern w:val="0"/>
          <w:lang w:eastAsia="ru-RU"/>
          <w14:ligatures w14:val="none"/>
        </w:rPr>
        <w:t>осуществляться только в случае, если</w:t>
      </w:r>
      <w:r w:rsidRPr="00D46F1C">
        <w:rPr>
          <w:rFonts w:ascii="Times New Roman" w:eastAsia="Times New Roman" w:hAnsi="Times New Roman" w:cs="Times New Roman"/>
          <w:kern w:val="0"/>
          <w:lang w:eastAsia="ru-RU"/>
          <w14:ligatures w14:val="none"/>
        </w:rPr>
        <w:t xml:space="preserve"> наличие таких данных прямо установлено действующим законодательством. (речь про данные о судимости учредителей, директора, </w:t>
      </w:r>
      <w:proofErr w:type="gramStart"/>
      <w:r w:rsidRPr="00D46F1C">
        <w:rPr>
          <w:rFonts w:ascii="Times New Roman" w:eastAsia="Times New Roman" w:hAnsi="Times New Roman" w:cs="Times New Roman"/>
          <w:kern w:val="0"/>
          <w:lang w:eastAsia="ru-RU"/>
          <w14:ligatures w14:val="none"/>
        </w:rPr>
        <w:t>СДЛ</w:t>
      </w:r>
      <w:proofErr w:type="gramEnd"/>
      <w:r w:rsidRPr="00D46F1C">
        <w:rPr>
          <w:rFonts w:ascii="Times New Roman" w:eastAsia="Times New Roman" w:hAnsi="Times New Roman" w:cs="Times New Roman"/>
          <w:kern w:val="0"/>
          <w:lang w:eastAsia="ru-RU"/>
          <w14:ligatures w14:val="none"/>
        </w:rPr>
        <w:t xml:space="preserve"> подготавливаемые для ЦБ)</w:t>
      </w:r>
    </w:p>
    <w:p w14:paraId="769BE1CE"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2.3.7 Ломбард осуществляет обработку (передачу) персональных данных субъектов персональных данных с использованием бумажных, цифровых носителей или по каналам связи, с соблюдением мер, обеспечивающих их защиту от несанкционированного доступа на основании согласия субъекта персональных данных, за исключением случаев, предусмотренных ст.6 Федерального закона «О персональных данных».</w:t>
      </w:r>
    </w:p>
    <w:p w14:paraId="553295F8"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2.3.8 При передаче персональных данных субъекта сотрудники Ломбарда соблюдают следующие требования:</w:t>
      </w:r>
    </w:p>
    <w:p w14:paraId="10B027EF" w14:textId="77777777" w:rsidR="0003315D" w:rsidRPr="00D46F1C" w:rsidRDefault="0003315D" w:rsidP="00D46F1C">
      <w:pPr>
        <w:numPr>
          <w:ilvl w:val="0"/>
          <w:numId w:val="5"/>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не сообщают персональные данные субъекта третьей стороне без письменного согласия субъекта, за исключением случаев, когда это необходимо в целях предупреждения угрозы жизни и здоровью субъекта, а также в случаях, предусмотренных законодательством.</w:t>
      </w:r>
    </w:p>
    <w:p w14:paraId="50F8B153" w14:textId="77777777" w:rsidR="0003315D" w:rsidRPr="00D46F1C" w:rsidRDefault="0003315D" w:rsidP="00D46F1C">
      <w:pPr>
        <w:numPr>
          <w:ilvl w:val="0"/>
          <w:numId w:val="5"/>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предупреждают лица, получающие персональные данные субъектов, о том, что эти данные могут быть использованы лишь в целях, для которых они сообщены, и требуют от этих лиц обеспечения конфиденциальности полученных персональных данных;</w:t>
      </w:r>
    </w:p>
    <w:p w14:paraId="6FB78B26" w14:textId="77777777" w:rsidR="0003315D" w:rsidRPr="00D46F1C" w:rsidRDefault="0003315D" w:rsidP="00D46F1C">
      <w:pPr>
        <w:numPr>
          <w:ilvl w:val="0"/>
          <w:numId w:val="5"/>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не сообщают персональные данные субъекта в коммерческих целях без его письменного согласия;</w:t>
      </w:r>
    </w:p>
    <w:p w14:paraId="6F623460" w14:textId="77777777" w:rsidR="0003315D" w:rsidRPr="00D46F1C" w:rsidRDefault="0003315D" w:rsidP="00D46F1C">
      <w:pPr>
        <w:numPr>
          <w:ilvl w:val="0"/>
          <w:numId w:val="5"/>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передают персональные данные субъекта представителям субъектов в порядке, установленном законодательством, и ограничивают эту информацию только теми персональными данными субъекта, которые необходимы для выполнения указанными представителями их функций;</w:t>
      </w:r>
    </w:p>
    <w:p w14:paraId="25804595" w14:textId="77777777" w:rsidR="0003315D" w:rsidRPr="00D46F1C" w:rsidRDefault="0003315D" w:rsidP="00D46F1C">
      <w:pPr>
        <w:numPr>
          <w:ilvl w:val="0"/>
          <w:numId w:val="5"/>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не отвечают на вопросы, связанные с передачей персональных данных субъекта по телефону или факсу.</w:t>
      </w:r>
    </w:p>
    <w:p w14:paraId="44FA1E99"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2.3.9 В случае достижения цели обработки персональных данных Ломбард прекращает обработку персональных данных или обеспечивает ее прекращение (в случает если обработка персональных данных осуществляется другим лицом, действующим по поручению Ломбарда) и уничтожает персональные данные или обеспечивает их уничтожение (в случае если обработка персональных данных осуществляется другим лицом, действующим по поручению Ломбарда)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Ломбардами субъектом персональных данных либо если Ломбард не вправе осуществлять обработку персональных данных без согласия субъекта персональных данных на основаниях, предусмотренных законодательством Российской Федерации.</w:t>
      </w:r>
    </w:p>
    <w:p w14:paraId="4A74B9A2" w14:textId="24059A78"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 xml:space="preserve">2.3.10 В случае отзыва субъектом персональных данных согласия на обработку его персональных данных Ломбард прекращает их обработку или обеспечивает прекращение такой обработки (в случае если обработка персональных данных осуществляется другим лицом, действующим по поручению Ломбарда)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(в случае если обработка персональных данных осуществляется другим лицом, действующим по поручению Ломбарда)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Ломбардом и субъектом персональных данных. Ломбард не прекращает обработку персональных данных в если дальнейшая их обработка прямо ставиться в обязанность ломбарду действующим законодательством. (корректировка связана с ранее неверной формулировкой и императивным запретом на продолжение обработки, хотя законом предусмотрены </w:t>
      </w:r>
      <w:r w:rsidR="002E7809" w:rsidRPr="00D46F1C">
        <w:rPr>
          <w:rFonts w:ascii="Times New Roman" w:eastAsia="Times New Roman" w:hAnsi="Times New Roman" w:cs="Times New Roman"/>
          <w:kern w:val="0"/>
          <w:lang w:eastAsia="ru-RU"/>
          <w14:ligatures w14:val="none"/>
        </w:rPr>
        <w:t>случаи,</w:t>
      </w:r>
      <w:r w:rsidRPr="00D46F1C">
        <w:rPr>
          <w:rFonts w:ascii="Times New Roman" w:eastAsia="Times New Roman" w:hAnsi="Times New Roman" w:cs="Times New Roman"/>
          <w:kern w:val="0"/>
          <w:lang w:eastAsia="ru-RU"/>
          <w14:ligatures w14:val="none"/>
        </w:rPr>
        <w:t xml:space="preserve"> когда такая обработка должна продолжаться)</w:t>
      </w:r>
    </w:p>
    <w:p w14:paraId="7B0264D3"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2.3.11 В случае отсутствия возможности уничтожения персональных данных в течение указанного срока, Ломбард осуществляет блокирование таких персональных данных или обеспечивает их блокирование (в случае если обработка персональных данных осуществляется другим лицом, действующим по поручению Ломбарда) и обеспечивает уничтожение персональных данных в срок не более чем шесть месяцев, если иной срок не установлен федеральными законами.</w:t>
      </w:r>
    </w:p>
    <w:p w14:paraId="25E2DEDA"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2.3.1.1. Для осуществления обработки персональных данных субъектов персональных данных посредством сайта Компании (lombardvip.ru) посредством конклюдентных действий берется согласие субъекта персональных данных, выраженное в продолжении использования указанного сайта после получения уведомления о возможном сборе информации о пользователе посредством сайта.</w:t>
      </w:r>
    </w:p>
    <w:p w14:paraId="0B8C0FC4"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2.3.12 Документы, содержащие персональные данные, подлежат хранению и уничтожению в порядке, предусмотренном законодательством Российской Федерации.</w:t>
      </w:r>
    </w:p>
    <w:p w14:paraId="17457905"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3.Права субъекта персональных данных</w:t>
      </w:r>
    </w:p>
    <w:p w14:paraId="5F406BBD"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3.1. Каждый субъект персональных данных имеет право:</w:t>
      </w:r>
    </w:p>
    <w:p w14:paraId="457210F8" w14:textId="77777777" w:rsidR="0003315D" w:rsidRPr="00D46F1C" w:rsidRDefault="0003315D" w:rsidP="00D46F1C">
      <w:pPr>
        <w:numPr>
          <w:ilvl w:val="0"/>
          <w:numId w:val="6"/>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получать полную информацию о своих персональных данных и иметь свободный бесплатный доступ к своим персональным данным, получать копии любой записи, содержащей его персональные данные, за исключением случаев, предусмотренных Федеральным законом «О персональных данных»;</w:t>
      </w:r>
    </w:p>
    <w:p w14:paraId="4401D5BB" w14:textId="77777777" w:rsidR="0003315D" w:rsidRPr="00D46F1C" w:rsidRDefault="0003315D" w:rsidP="00D46F1C">
      <w:pPr>
        <w:numPr>
          <w:ilvl w:val="0"/>
          <w:numId w:val="6"/>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получать информацию, касающейся обработки его персональных данных, в том числе содержащей: подтверждение факта обработки, правовые основания и цель обработки; способы обработки, наименование и место нахождения Ломбарда, сведения о лицах (за исключением сотрудников Ломбарда), которые имеют доступ к персональным данным или которым могут быть раскрыты персональные данные на основании договора с Ломбардом или на основании Федерального закона «О персональных данных»;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«О персональных данных»; сроки обработки персональных данных, в том числе сроки их хранения; порядок осуществления субъектом персональных данных прав, предусмотренных Федеральным законом «О персональных данных»; наименование или фамилию, имя, отчество и адрес лица, осуществляющего обработку персональных данных по поручению Ломбард, если обработка поручена или будет поручена такому лицу; иные сведения, предусмотренные Федеральным законом «О персональных данных» или другими федеральными законами;</w:t>
      </w:r>
    </w:p>
    <w:p w14:paraId="15714665" w14:textId="77777777" w:rsidR="0003315D" w:rsidRPr="00D46F1C" w:rsidRDefault="0003315D" w:rsidP="00D46F1C">
      <w:pPr>
        <w:numPr>
          <w:ilvl w:val="0"/>
          <w:numId w:val="6"/>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требовать от сотрудников Ломбарда, осуществляющих обработку персональных данных,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35A653E7" w14:textId="77777777" w:rsidR="0003315D" w:rsidRPr="00D46F1C" w:rsidRDefault="0003315D" w:rsidP="00D46F1C">
      <w:pPr>
        <w:numPr>
          <w:ilvl w:val="0"/>
          <w:numId w:val="6"/>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обратиться повторно в Ломбард или направить повторный запрос в целях получения информации, касающейся обработки его персональных данных, а также в целях ознакомления с обрабатываемыми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актом или договором, стороной которого либо выгодоприобретателем или поручителем по которому является субъект персональных данных;</w:t>
      </w:r>
    </w:p>
    <w:p w14:paraId="48ED9C22" w14:textId="77777777" w:rsidR="0003315D" w:rsidRPr="00D46F1C" w:rsidRDefault="0003315D" w:rsidP="00D46F1C">
      <w:pPr>
        <w:numPr>
          <w:ilvl w:val="0"/>
          <w:numId w:val="6"/>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обратиться повторно Ломбард или направить повторный запрос в целях получения информации, касающейся обработки его персональных данных, а также в целях ознакомления с обрабатываемыми персональными данными до истечения тридцати дней после первоначального обращения или направления первоначального запроса, если такие сведения и (или) обрабатываемые персональные данные не были предоставлены для ознакомления в полном объеме по результатам рассмотрения первоначального обращения;</w:t>
      </w:r>
    </w:p>
    <w:p w14:paraId="5E8BAEAC" w14:textId="77777777" w:rsidR="0003315D" w:rsidRPr="00D46F1C" w:rsidRDefault="0003315D" w:rsidP="00D46F1C">
      <w:pPr>
        <w:numPr>
          <w:ilvl w:val="0"/>
          <w:numId w:val="6"/>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заявить о своем несогласии при отказе сотрудников Ломбарда исключить или исправить персональные данные (в письменной форме с соответствующим обоснованием такого несогласия).</w:t>
      </w:r>
    </w:p>
    <w:p w14:paraId="2FB8F306"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3.2. Ломбард обязан безвозмездно предоставить субъекту персональных данных возможность ознакомления с персональными данными, относящимися к этому субъекту, а также внести в них необходимые изменения при предоставлении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 внесенных изменениях и принятых мерах Ломбард обязан уведомить субъекта или его представителя и принять разумные меры для уведомления третьих лиц, которым персональные данные этого субъекта были переданы.</w:t>
      </w:r>
    </w:p>
    <w:p w14:paraId="654FEE4A"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4.Защита персональных данных</w:t>
      </w:r>
    </w:p>
    <w:p w14:paraId="4675872A"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4.1. Ломбард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5CF40E2"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4.2. 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используемых в процессе деятельности Ломбарда.</w:t>
      </w:r>
    </w:p>
    <w:p w14:paraId="1AF8E3CA"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4.3. Обеспечение безопасности персональных данных достигается, в частности:</w:t>
      </w:r>
    </w:p>
    <w:p w14:paraId="59476D03" w14:textId="77777777" w:rsidR="0003315D" w:rsidRPr="00D46F1C" w:rsidRDefault="0003315D" w:rsidP="00D46F1C">
      <w:pPr>
        <w:numPr>
          <w:ilvl w:val="0"/>
          <w:numId w:val="7"/>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определением угроз безопасности персональных данных при их обработке в информационных системах персональных данных;</w:t>
      </w:r>
    </w:p>
    <w:p w14:paraId="242DE183" w14:textId="77777777" w:rsidR="0003315D" w:rsidRPr="00D46F1C" w:rsidRDefault="0003315D" w:rsidP="00D46F1C">
      <w:pPr>
        <w:numPr>
          <w:ilvl w:val="0"/>
          <w:numId w:val="7"/>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0F3114C4" w14:textId="77777777" w:rsidR="0003315D" w:rsidRPr="00D46F1C" w:rsidRDefault="0003315D" w:rsidP="00D46F1C">
      <w:pPr>
        <w:numPr>
          <w:ilvl w:val="0"/>
          <w:numId w:val="7"/>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применением прошедших в установленном порядке процедуру оценки соответствия средств защиты информации;</w:t>
      </w:r>
    </w:p>
    <w:p w14:paraId="68F66331" w14:textId="77777777" w:rsidR="0003315D" w:rsidRPr="00D46F1C" w:rsidRDefault="0003315D" w:rsidP="00D46F1C">
      <w:pPr>
        <w:numPr>
          <w:ilvl w:val="0"/>
          <w:numId w:val="7"/>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оценкой эффективности принимаемых мер по обеспечению безопасности персональных данных до ввода в эксплуатацию информационных систем персональных данных;</w:t>
      </w:r>
    </w:p>
    <w:p w14:paraId="4F482D49" w14:textId="77777777" w:rsidR="0003315D" w:rsidRPr="00D46F1C" w:rsidRDefault="0003315D" w:rsidP="00D46F1C">
      <w:pPr>
        <w:numPr>
          <w:ilvl w:val="0"/>
          <w:numId w:val="7"/>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учетом машинных носителей персональных данных;</w:t>
      </w:r>
    </w:p>
    <w:p w14:paraId="1EFE253C" w14:textId="77777777" w:rsidR="0003315D" w:rsidRPr="00D46F1C" w:rsidRDefault="0003315D" w:rsidP="00D46F1C">
      <w:pPr>
        <w:numPr>
          <w:ilvl w:val="0"/>
          <w:numId w:val="7"/>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обнаружением фактов несанкционированного доступа к персональным данным и принятием мер по устранению негативных последствий и проведением служебного расследования;</w:t>
      </w:r>
    </w:p>
    <w:p w14:paraId="16E72EDD" w14:textId="77777777" w:rsidR="0003315D" w:rsidRPr="00D46F1C" w:rsidRDefault="0003315D" w:rsidP="00D46F1C">
      <w:pPr>
        <w:numPr>
          <w:ilvl w:val="0"/>
          <w:numId w:val="7"/>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восстановлением персональных данных, модифицированных или уничтоженных вследствие несанкционированного доступа к ним;</w:t>
      </w:r>
    </w:p>
    <w:p w14:paraId="3DFD9360" w14:textId="77777777" w:rsidR="0003315D" w:rsidRPr="00D46F1C" w:rsidRDefault="0003315D" w:rsidP="00D46F1C">
      <w:pPr>
        <w:numPr>
          <w:ilvl w:val="0"/>
          <w:numId w:val="7"/>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установлением правил доступа к персональным данным, обрабатываемым в информационных системах персональных данных, а также обеспечением регистрации и учета всех действий, совершаемых с персональными данными в информационных системах персональных данных;</w:t>
      </w:r>
    </w:p>
    <w:p w14:paraId="440BA177" w14:textId="77777777" w:rsidR="0003315D" w:rsidRPr="00D46F1C" w:rsidRDefault="0003315D" w:rsidP="00D46F1C">
      <w:pPr>
        <w:numPr>
          <w:ilvl w:val="0"/>
          <w:numId w:val="7"/>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0D3E3909"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4.4. В целях организации контроля обеспечения безопасности персональных данных в Ломбарде создана постоянно действующая Комиссия по обеспечению безопасности персональных данных.</w:t>
      </w:r>
    </w:p>
    <w:p w14:paraId="271EC9D7"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4.5. В Ломбарде приняты следующие правовые и организационные меры по защите персональных данных:</w:t>
      </w:r>
    </w:p>
    <w:p w14:paraId="63320017" w14:textId="77777777" w:rsidR="0003315D" w:rsidRPr="00D46F1C" w:rsidRDefault="0003315D" w:rsidP="00D46F1C">
      <w:pPr>
        <w:numPr>
          <w:ilvl w:val="0"/>
          <w:numId w:val="8"/>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назначен приказом руководителя ответственный за организацию обработки персональных данных – специалист по безопасности;</w:t>
      </w:r>
    </w:p>
    <w:p w14:paraId="103A5B09" w14:textId="77777777" w:rsidR="0003315D" w:rsidRPr="00D46F1C" w:rsidRDefault="0003315D" w:rsidP="00D46F1C">
      <w:pPr>
        <w:numPr>
          <w:ilvl w:val="0"/>
          <w:numId w:val="8"/>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приняты документы, определяющие политику Ломбарда в отношении обработки персональных данных, локальные акты по вопросам обработки персональных данных, а также локальные акты,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29C3123B" w14:textId="77777777" w:rsidR="0003315D" w:rsidRPr="00D46F1C" w:rsidRDefault="0003315D" w:rsidP="00D46F1C">
      <w:pPr>
        <w:numPr>
          <w:ilvl w:val="0"/>
          <w:numId w:val="8"/>
        </w:numPr>
        <w:spacing w:after="0" w:line="240" w:lineRule="auto"/>
        <w:ind w:left="0"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сотрудники Ломбарда, непосредственно осуществляющие обработку персональных данных, ознакомлены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Ломбарда в отношении обработки персональных данных, локальными актами Ломбарда по вопросам обработки персональных данных.</w:t>
      </w:r>
    </w:p>
    <w:p w14:paraId="61D9DF08" w14:textId="77777777" w:rsidR="0003315D" w:rsidRPr="00D46F1C" w:rsidRDefault="0003315D" w:rsidP="00D46F1C">
      <w:pPr>
        <w:spacing w:after="0" w:line="240" w:lineRule="auto"/>
        <w:ind w:firstLine="709"/>
        <w:jc w:val="both"/>
        <w:rPr>
          <w:rFonts w:ascii="Times New Roman" w:eastAsia="Times New Roman" w:hAnsi="Times New Roman" w:cs="Times New Roman"/>
          <w:kern w:val="0"/>
          <w:lang w:eastAsia="ru-RU"/>
          <w14:ligatures w14:val="none"/>
        </w:rPr>
      </w:pPr>
      <w:r w:rsidRPr="00D46F1C">
        <w:rPr>
          <w:rFonts w:ascii="Times New Roman" w:eastAsia="Times New Roman" w:hAnsi="Times New Roman" w:cs="Times New Roman"/>
          <w:kern w:val="0"/>
          <w:lang w:eastAsia="ru-RU"/>
          <w14:ligatures w14:val="none"/>
        </w:rPr>
        <w:t>4.6. В Ломбарде осуществляется периодический внутренний контроль и (или) аудит соответствия обработки персональных данных Федеральному закону «О персональных данных» и принятым в соответствии с ним нормативным актам, требованиям к защите персональных данных, настоящей Политике, нормативным актам Ломбарда.</w:t>
      </w:r>
    </w:p>
    <w:p w14:paraId="2846D890" w14:textId="2D067B19" w:rsidR="0003315D" w:rsidRPr="00D46F1C" w:rsidRDefault="0003315D" w:rsidP="00D46F1C">
      <w:pPr>
        <w:spacing w:after="0" w:line="240" w:lineRule="auto"/>
        <w:jc w:val="both"/>
        <w:rPr>
          <w:rFonts w:ascii="Times New Roman" w:eastAsia="Times New Roman" w:hAnsi="Times New Roman" w:cs="Times New Roman"/>
          <w:kern w:val="0"/>
          <w:lang w:eastAsia="ru-RU"/>
          <w14:ligatures w14:val="none"/>
        </w:rPr>
      </w:pPr>
    </w:p>
    <w:p w14:paraId="40EED166" w14:textId="77777777" w:rsidR="0003315D" w:rsidRPr="00D46F1C" w:rsidRDefault="0003315D" w:rsidP="00D46F1C">
      <w:pPr>
        <w:pBdr>
          <w:bottom w:val="single" w:sz="6" w:space="1" w:color="auto"/>
        </w:pBdr>
        <w:spacing w:after="0" w:line="240" w:lineRule="auto"/>
        <w:ind w:firstLine="709"/>
        <w:jc w:val="both"/>
        <w:rPr>
          <w:rFonts w:ascii="Times New Roman" w:eastAsia="Times New Roman" w:hAnsi="Times New Roman" w:cs="Times New Roman"/>
          <w:vanish/>
          <w:kern w:val="0"/>
          <w:lang w:eastAsia="ru-RU"/>
          <w14:ligatures w14:val="none"/>
        </w:rPr>
      </w:pPr>
      <w:r w:rsidRPr="00D46F1C">
        <w:rPr>
          <w:rFonts w:ascii="Times New Roman" w:eastAsia="Times New Roman" w:hAnsi="Times New Roman" w:cs="Times New Roman"/>
          <w:vanish/>
          <w:kern w:val="0"/>
          <w:lang w:eastAsia="ru-RU"/>
          <w14:ligatures w14:val="none"/>
        </w:rPr>
        <w:t>Начало формы</w:t>
      </w:r>
    </w:p>
    <w:p w14:paraId="24E4072B" w14:textId="77777777" w:rsidR="0003315D" w:rsidRPr="00D46F1C" w:rsidRDefault="0003315D" w:rsidP="00D46F1C">
      <w:pPr>
        <w:pBdr>
          <w:top w:val="single" w:sz="6" w:space="1" w:color="auto"/>
        </w:pBdr>
        <w:spacing w:after="0" w:line="240" w:lineRule="auto"/>
        <w:ind w:firstLine="709"/>
        <w:jc w:val="both"/>
        <w:rPr>
          <w:rFonts w:ascii="Times New Roman" w:eastAsia="Times New Roman" w:hAnsi="Times New Roman" w:cs="Times New Roman"/>
          <w:vanish/>
          <w:kern w:val="0"/>
          <w:lang w:eastAsia="ru-RU"/>
          <w14:ligatures w14:val="none"/>
        </w:rPr>
      </w:pPr>
      <w:r w:rsidRPr="00D46F1C">
        <w:rPr>
          <w:rFonts w:ascii="Times New Roman" w:eastAsia="Times New Roman" w:hAnsi="Times New Roman" w:cs="Times New Roman"/>
          <w:vanish/>
          <w:kern w:val="0"/>
          <w:lang w:eastAsia="ru-RU"/>
          <w14:ligatures w14:val="none"/>
        </w:rPr>
        <w:t>Конец формы</w:t>
      </w:r>
    </w:p>
    <w:p w14:paraId="6879A004" w14:textId="77777777" w:rsidR="009574D1" w:rsidRPr="00D46F1C" w:rsidRDefault="009574D1" w:rsidP="00D46F1C">
      <w:pPr>
        <w:spacing w:after="0" w:line="240" w:lineRule="auto"/>
        <w:ind w:firstLine="709"/>
        <w:jc w:val="both"/>
        <w:rPr>
          <w:rFonts w:ascii="Times New Roman" w:eastAsia="Times New Roman" w:hAnsi="Times New Roman" w:cs="Times New Roman"/>
          <w:kern w:val="0"/>
          <w:lang w:eastAsia="ru-RU"/>
          <w14:ligatures w14:val="none"/>
        </w:rPr>
      </w:pPr>
    </w:p>
    <w:p w14:paraId="26C0D565" w14:textId="77777777" w:rsidR="00E627CA" w:rsidRDefault="00E627CA" w:rsidP="00D84358">
      <w:pPr>
        <w:jc w:val="center"/>
        <w:rPr>
          <w:rFonts w:ascii="Montserrat" w:hAnsi="Montserrat"/>
          <w:sz w:val="18"/>
          <w:szCs w:val="18"/>
          <w:shd w:val="clear" w:color="auto" w:fill="181C1B"/>
        </w:rPr>
      </w:pPr>
    </w:p>
    <w:p w14:paraId="4CE4068D" w14:textId="77777777" w:rsidR="00E627CA" w:rsidRDefault="00E627CA" w:rsidP="00E627CA">
      <w:pPr>
        <w:rPr>
          <w:rFonts w:ascii="Montserrat" w:hAnsi="Montserrat"/>
          <w:sz w:val="18"/>
          <w:szCs w:val="18"/>
          <w:shd w:val="clear" w:color="auto" w:fill="181C1B"/>
        </w:rPr>
      </w:pPr>
    </w:p>
    <w:p w14:paraId="36089AFD" w14:textId="77777777" w:rsidR="00E627CA" w:rsidRPr="00E627CA" w:rsidRDefault="00E627CA" w:rsidP="00E627CA">
      <w:pPr>
        <w:rPr>
          <w:rFonts w:ascii="Arial" w:eastAsia="Times New Roman" w:hAnsi="Arial" w:cs="Arial"/>
          <w:color w:val="FFFFFF" w:themeColor="background1"/>
          <w:kern w:val="0"/>
          <w:sz w:val="16"/>
          <w:szCs w:val="16"/>
          <w:lang w:eastAsia="ru-RU"/>
          <w14:ligatures w14:val="none"/>
        </w:rPr>
      </w:pPr>
    </w:p>
    <w:sectPr w:rsidR="00E627CA" w:rsidRPr="00E62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CC"/>
    <w:family w:val="auto"/>
    <w:pitch w:val="variable"/>
    <w:sig w:usb0="2000020F" w:usb1="00000003" w:usb2="00000000" w:usb3="00000000" w:csb0="00000197"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A771C"/>
    <w:multiLevelType w:val="multilevel"/>
    <w:tmpl w:val="6C7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E58FE"/>
    <w:multiLevelType w:val="multilevel"/>
    <w:tmpl w:val="C88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AA1BDF"/>
    <w:multiLevelType w:val="multilevel"/>
    <w:tmpl w:val="CF20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5013E1"/>
    <w:multiLevelType w:val="multilevel"/>
    <w:tmpl w:val="AB08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9C6CF2"/>
    <w:multiLevelType w:val="multilevel"/>
    <w:tmpl w:val="9DF8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7C6F7D"/>
    <w:multiLevelType w:val="multilevel"/>
    <w:tmpl w:val="A116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823E06"/>
    <w:multiLevelType w:val="multilevel"/>
    <w:tmpl w:val="5388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12283A"/>
    <w:multiLevelType w:val="multilevel"/>
    <w:tmpl w:val="D5D4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3F5E5E"/>
    <w:multiLevelType w:val="multilevel"/>
    <w:tmpl w:val="13C8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6482951">
    <w:abstractNumId w:val="6"/>
  </w:num>
  <w:num w:numId="2" w16cid:durableId="1427650108">
    <w:abstractNumId w:val="3"/>
  </w:num>
  <w:num w:numId="3" w16cid:durableId="369571724">
    <w:abstractNumId w:val="2"/>
  </w:num>
  <w:num w:numId="4" w16cid:durableId="2108188067">
    <w:abstractNumId w:val="0"/>
  </w:num>
  <w:num w:numId="5" w16cid:durableId="687413595">
    <w:abstractNumId w:val="5"/>
  </w:num>
  <w:num w:numId="6" w16cid:durableId="446893817">
    <w:abstractNumId w:val="8"/>
  </w:num>
  <w:num w:numId="7" w16cid:durableId="379475235">
    <w:abstractNumId w:val="1"/>
  </w:num>
  <w:num w:numId="8" w16cid:durableId="383918146">
    <w:abstractNumId w:val="7"/>
  </w:num>
  <w:num w:numId="9" w16cid:durableId="991910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15D"/>
    <w:rsid w:val="0003315D"/>
    <w:rsid w:val="002E7809"/>
    <w:rsid w:val="00396A2D"/>
    <w:rsid w:val="003E4734"/>
    <w:rsid w:val="006E2543"/>
    <w:rsid w:val="00711F1A"/>
    <w:rsid w:val="008F7069"/>
    <w:rsid w:val="009574D1"/>
    <w:rsid w:val="009626E6"/>
    <w:rsid w:val="009C1665"/>
    <w:rsid w:val="00AF6CEE"/>
    <w:rsid w:val="00B930AC"/>
    <w:rsid w:val="00D46F1C"/>
    <w:rsid w:val="00D84358"/>
    <w:rsid w:val="00E62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FFDE2"/>
  <w15:chartTrackingRefBased/>
  <w15:docId w15:val="{9C9857CC-45D9-45D9-876F-7684B786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3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3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315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315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315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31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31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31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31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315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315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315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315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315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31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315D"/>
    <w:rPr>
      <w:rFonts w:eastAsiaTheme="majorEastAsia" w:cstheme="majorBidi"/>
      <w:color w:val="595959" w:themeColor="text1" w:themeTint="A6"/>
    </w:rPr>
  </w:style>
  <w:style w:type="character" w:customStyle="1" w:styleId="80">
    <w:name w:val="Заголовок 8 Знак"/>
    <w:basedOn w:val="a0"/>
    <w:link w:val="8"/>
    <w:uiPriority w:val="9"/>
    <w:semiHidden/>
    <w:rsid w:val="000331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315D"/>
    <w:rPr>
      <w:rFonts w:eastAsiaTheme="majorEastAsia" w:cstheme="majorBidi"/>
      <w:color w:val="272727" w:themeColor="text1" w:themeTint="D8"/>
    </w:rPr>
  </w:style>
  <w:style w:type="paragraph" w:styleId="a3">
    <w:name w:val="Title"/>
    <w:basedOn w:val="a"/>
    <w:next w:val="a"/>
    <w:link w:val="a4"/>
    <w:uiPriority w:val="10"/>
    <w:qFormat/>
    <w:rsid w:val="00033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331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315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31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315D"/>
    <w:pPr>
      <w:spacing w:before="160"/>
      <w:jc w:val="center"/>
    </w:pPr>
    <w:rPr>
      <w:i/>
      <w:iCs/>
      <w:color w:val="404040" w:themeColor="text1" w:themeTint="BF"/>
    </w:rPr>
  </w:style>
  <w:style w:type="character" w:customStyle="1" w:styleId="22">
    <w:name w:val="Цитата 2 Знак"/>
    <w:basedOn w:val="a0"/>
    <w:link w:val="21"/>
    <w:uiPriority w:val="29"/>
    <w:rsid w:val="0003315D"/>
    <w:rPr>
      <w:i/>
      <w:iCs/>
      <w:color w:val="404040" w:themeColor="text1" w:themeTint="BF"/>
    </w:rPr>
  </w:style>
  <w:style w:type="paragraph" w:styleId="a7">
    <w:name w:val="List Paragraph"/>
    <w:basedOn w:val="a"/>
    <w:uiPriority w:val="34"/>
    <w:qFormat/>
    <w:rsid w:val="0003315D"/>
    <w:pPr>
      <w:ind w:left="720"/>
      <w:contextualSpacing/>
    </w:pPr>
  </w:style>
  <w:style w:type="character" w:styleId="a8">
    <w:name w:val="Intense Emphasis"/>
    <w:basedOn w:val="a0"/>
    <w:uiPriority w:val="21"/>
    <w:qFormat/>
    <w:rsid w:val="0003315D"/>
    <w:rPr>
      <w:i/>
      <w:iCs/>
      <w:color w:val="0F4761" w:themeColor="accent1" w:themeShade="BF"/>
    </w:rPr>
  </w:style>
  <w:style w:type="paragraph" w:styleId="a9">
    <w:name w:val="Intense Quote"/>
    <w:basedOn w:val="a"/>
    <w:next w:val="a"/>
    <w:link w:val="aa"/>
    <w:uiPriority w:val="30"/>
    <w:qFormat/>
    <w:rsid w:val="00033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3315D"/>
    <w:rPr>
      <w:i/>
      <w:iCs/>
      <w:color w:val="0F4761" w:themeColor="accent1" w:themeShade="BF"/>
    </w:rPr>
  </w:style>
  <w:style w:type="character" w:styleId="ab">
    <w:name w:val="Intense Reference"/>
    <w:basedOn w:val="a0"/>
    <w:uiPriority w:val="32"/>
    <w:qFormat/>
    <w:rsid w:val="0003315D"/>
    <w:rPr>
      <w:b/>
      <w:bCs/>
      <w:smallCaps/>
      <w:color w:val="0F4761" w:themeColor="accent1" w:themeShade="BF"/>
      <w:spacing w:val="5"/>
    </w:rPr>
  </w:style>
  <w:style w:type="character" w:styleId="ac">
    <w:name w:val="Hyperlink"/>
    <w:basedOn w:val="a0"/>
    <w:uiPriority w:val="99"/>
    <w:unhideWhenUsed/>
    <w:rsid w:val="00E627CA"/>
    <w:rPr>
      <w:color w:val="467886" w:themeColor="hyperlink"/>
      <w:u w:val="single"/>
    </w:rPr>
  </w:style>
  <w:style w:type="character" w:styleId="ad">
    <w:name w:val="Unresolved Mention"/>
    <w:basedOn w:val="a0"/>
    <w:uiPriority w:val="99"/>
    <w:semiHidden/>
    <w:unhideWhenUsed/>
    <w:rsid w:val="00E62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333400">
      <w:bodyDiv w:val="1"/>
      <w:marLeft w:val="0"/>
      <w:marRight w:val="0"/>
      <w:marTop w:val="0"/>
      <w:marBottom w:val="0"/>
      <w:divBdr>
        <w:top w:val="none" w:sz="0" w:space="0" w:color="auto"/>
        <w:left w:val="none" w:sz="0" w:space="0" w:color="auto"/>
        <w:bottom w:val="none" w:sz="0" w:space="0" w:color="auto"/>
        <w:right w:val="none" w:sz="0" w:space="0" w:color="auto"/>
      </w:divBdr>
      <w:divsChild>
        <w:div w:id="2130397548">
          <w:marLeft w:val="0"/>
          <w:marRight w:val="0"/>
          <w:marTop w:val="0"/>
          <w:marBottom w:val="0"/>
          <w:divBdr>
            <w:top w:val="none" w:sz="0" w:space="0" w:color="auto"/>
            <w:left w:val="none" w:sz="0" w:space="0" w:color="auto"/>
            <w:bottom w:val="none" w:sz="0" w:space="0" w:color="auto"/>
            <w:right w:val="none" w:sz="0" w:space="0" w:color="auto"/>
          </w:divBdr>
        </w:div>
        <w:div w:id="1075474183">
          <w:marLeft w:val="0"/>
          <w:marRight w:val="0"/>
          <w:marTop w:val="0"/>
          <w:marBottom w:val="0"/>
          <w:divBdr>
            <w:top w:val="none" w:sz="0" w:space="0" w:color="auto"/>
            <w:left w:val="none" w:sz="0" w:space="0" w:color="auto"/>
            <w:bottom w:val="none" w:sz="0" w:space="0" w:color="auto"/>
            <w:right w:val="none" w:sz="0" w:space="0" w:color="auto"/>
          </w:divBdr>
        </w:div>
        <w:div w:id="207376164">
          <w:marLeft w:val="0"/>
          <w:marRight w:val="0"/>
          <w:marTop w:val="0"/>
          <w:marBottom w:val="0"/>
          <w:divBdr>
            <w:top w:val="none" w:sz="0" w:space="0" w:color="auto"/>
            <w:left w:val="none" w:sz="0" w:space="0" w:color="auto"/>
            <w:bottom w:val="none" w:sz="0" w:space="0" w:color="auto"/>
            <w:right w:val="none" w:sz="0" w:space="0" w:color="auto"/>
          </w:divBdr>
        </w:div>
        <w:div w:id="778334807">
          <w:marLeft w:val="0"/>
          <w:marRight w:val="0"/>
          <w:marTop w:val="0"/>
          <w:marBottom w:val="0"/>
          <w:divBdr>
            <w:top w:val="none" w:sz="0" w:space="0" w:color="auto"/>
            <w:left w:val="none" w:sz="0" w:space="0" w:color="auto"/>
            <w:bottom w:val="none" w:sz="0" w:space="0" w:color="auto"/>
            <w:right w:val="none" w:sz="0" w:space="0" w:color="auto"/>
          </w:divBdr>
        </w:div>
        <w:div w:id="540166838">
          <w:marLeft w:val="0"/>
          <w:marRight w:val="0"/>
          <w:marTop w:val="0"/>
          <w:marBottom w:val="0"/>
          <w:divBdr>
            <w:top w:val="none" w:sz="0" w:space="0" w:color="auto"/>
            <w:left w:val="none" w:sz="0" w:space="0" w:color="auto"/>
            <w:bottom w:val="none" w:sz="0" w:space="0" w:color="auto"/>
            <w:right w:val="none" w:sz="0" w:space="0" w:color="auto"/>
          </w:divBdr>
        </w:div>
        <w:div w:id="954600166">
          <w:marLeft w:val="0"/>
          <w:marRight w:val="0"/>
          <w:marTop w:val="0"/>
          <w:marBottom w:val="0"/>
          <w:divBdr>
            <w:top w:val="none" w:sz="0" w:space="0" w:color="auto"/>
            <w:left w:val="none" w:sz="0" w:space="0" w:color="auto"/>
            <w:bottom w:val="none" w:sz="0" w:space="0" w:color="auto"/>
            <w:right w:val="none" w:sz="0" w:space="0" w:color="auto"/>
          </w:divBdr>
        </w:div>
        <w:div w:id="835345136">
          <w:marLeft w:val="0"/>
          <w:marRight w:val="0"/>
          <w:marTop w:val="0"/>
          <w:marBottom w:val="0"/>
          <w:divBdr>
            <w:top w:val="none" w:sz="0" w:space="0" w:color="auto"/>
            <w:left w:val="none" w:sz="0" w:space="0" w:color="auto"/>
            <w:bottom w:val="none" w:sz="0" w:space="0" w:color="auto"/>
            <w:right w:val="none" w:sz="0" w:space="0" w:color="auto"/>
          </w:divBdr>
        </w:div>
        <w:div w:id="1069689648">
          <w:marLeft w:val="0"/>
          <w:marRight w:val="0"/>
          <w:marTop w:val="0"/>
          <w:marBottom w:val="0"/>
          <w:divBdr>
            <w:top w:val="none" w:sz="0" w:space="0" w:color="auto"/>
            <w:left w:val="none" w:sz="0" w:space="0" w:color="auto"/>
            <w:bottom w:val="none" w:sz="0" w:space="0" w:color="auto"/>
            <w:right w:val="none" w:sz="0" w:space="0" w:color="auto"/>
          </w:divBdr>
        </w:div>
        <w:div w:id="1645693104">
          <w:marLeft w:val="0"/>
          <w:marRight w:val="0"/>
          <w:marTop w:val="0"/>
          <w:marBottom w:val="0"/>
          <w:divBdr>
            <w:top w:val="none" w:sz="0" w:space="0" w:color="auto"/>
            <w:left w:val="none" w:sz="0" w:space="0" w:color="auto"/>
            <w:bottom w:val="none" w:sz="0" w:space="0" w:color="auto"/>
            <w:right w:val="none" w:sz="0" w:space="0" w:color="auto"/>
          </w:divBdr>
        </w:div>
      </w:divsChild>
    </w:div>
    <w:div w:id="1665936379">
      <w:bodyDiv w:val="1"/>
      <w:marLeft w:val="0"/>
      <w:marRight w:val="0"/>
      <w:marTop w:val="0"/>
      <w:marBottom w:val="0"/>
      <w:divBdr>
        <w:top w:val="none" w:sz="0" w:space="0" w:color="auto"/>
        <w:left w:val="none" w:sz="0" w:space="0" w:color="auto"/>
        <w:bottom w:val="none" w:sz="0" w:space="0" w:color="auto"/>
        <w:right w:val="none" w:sz="0" w:space="0" w:color="auto"/>
      </w:divBdr>
      <w:divsChild>
        <w:div w:id="554856576">
          <w:marLeft w:val="0"/>
          <w:marRight w:val="0"/>
          <w:marTop w:val="0"/>
          <w:marBottom w:val="450"/>
          <w:divBdr>
            <w:top w:val="none" w:sz="0" w:space="0" w:color="auto"/>
            <w:left w:val="none" w:sz="0" w:space="0" w:color="auto"/>
            <w:bottom w:val="none" w:sz="0" w:space="0" w:color="auto"/>
            <w:right w:val="none" w:sz="0" w:space="0" w:color="auto"/>
          </w:divBdr>
        </w:div>
        <w:div w:id="812911636">
          <w:marLeft w:val="0"/>
          <w:marRight w:val="0"/>
          <w:marTop w:val="0"/>
          <w:marBottom w:val="0"/>
          <w:divBdr>
            <w:top w:val="none" w:sz="0" w:space="0" w:color="auto"/>
            <w:left w:val="none" w:sz="0" w:space="0" w:color="auto"/>
            <w:bottom w:val="none" w:sz="0" w:space="0" w:color="auto"/>
            <w:right w:val="none" w:sz="0" w:space="0" w:color="auto"/>
          </w:divBdr>
        </w:div>
        <w:div w:id="971206279">
          <w:marLeft w:val="0"/>
          <w:marRight w:val="0"/>
          <w:marTop w:val="0"/>
          <w:marBottom w:val="0"/>
          <w:divBdr>
            <w:top w:val="none" w:sz="0" w:space="0" w:color="auto"/>
            <w:left w:val="none" w:sz="0" w:space="0" w:color="auto"/>
            <w:bottom w:val="none" w:sz="0" w:space="0" w:color="auto"/>
            <w:right w:val="none" w:sz="0" w:space="0" w:color="auto"/>
          </w:divBdr>
          <w:divsChild>
            <w:div w:id="379210405">
              <w:marLeft w:val="0"/>
              <w:marRight w:val="0"/>
              <w:marTop w:val="0"/>
              <w:marBottom w:val="750"/>
              <w:divBdr>
                <w:top w:val="none" w:sz="0" w:space="0" w:color="auto"/>
                <w:left w:val="none" w:sz="0" w:space="0" w:color="auto"/>
                <w:bottom w:val="none" w:sz="0" w:space="0" w:color="auto"/>
                <w:right w:val="none" w:sz="0" w:space="0" w:color="auto"/>
              </w:divBdr>
              <w:divsChild>
                <w:div w:id="521825238">
                  <w:marLeft w:val="0"/>
                  <w:marRight w:val="0"/>
                  <w:marTop w:val="0"/>
                  <w:marBottom w:val="0"/>
                  <w:divBdr>
                    <w:top w:val="none" w:sz="0" w:space="0" w:color="auto"/>
                    <w:left w:val="none" w:sz="0" w:space="0" w:color="auto"/>
                    <w:bottom w:val="none" w:sz="0" w:space="0" w:color="auto"/>
                    <w:right w:val="none" w:sz="0" w:space="0" w:color="auto"/>
                  </w:divBdr>
                  <w:divsChild>
                    <w:div w:id="1587808473">
                      <w:marLeft w:val="0"/>
                      <w:marRight w:val="0"/>
                      <w:marTop w:val="0"/>
                      <w:marBottom w:val="750"/>
                      <w:divBdr>
                        <w:top w:val="none" w:sz="0" w:space="0" w:color="auto"/>
                        <w:left w:val="none" w:sz="0" w:space="0" w:color="auto"/>
                        <w:bottom w:val="none" w:sz="0" w:space="0" w:color="auto"/>
                        <w:right w:val="none" w:sz="0" w:space="0" w:color="auto"/>
                      </w:divBdr>
                      <w:divsChild>
                        <w:div w:id="1030763276">
                          <w:marLeft w:val="0"/>
                          <w:marRight w:val="0"/>
                          <w:marTop w:val="0"/>
                          <w:marBottom w:val="0"/>
                          <w:divBdr>
                            <w:top w:val="none" w:sz="0" w:space="0" w:color="auto"/>
                            <w:left w:val="none" w:sz="0" w:space="0" w:color="auto"/>
                            <w:bottom w:val="none" w:sz="0" w:space="0" w:color="auto"/>
                            <w:right w:val="none" w:sz="0" w:space="0" w:color="auto"/>
                          </w:divBdr>
                          <w:divsChild>
                            <w:div w:id="15397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plombardvip23@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3994</Words>
  <Characters>22767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P1</dc:creator>
  <cp:keywords/>
  <dc:description/>
  <cp:lastModifiedBy>P1</cp:lastModifiedBy>
  <cp:revision>5</cp:revision>
  <dcterms:created xsi:type="dcterms:W3CDTF">2026-02-17T06:11:00Z</dcterms:created>
  <dcterms:modified xsi:type="dcterms:W3CDTF">2026-06-18T15:49:00Z</dcterms:modified>
</cp:coreProperties>
</file>